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>
    <v:background id="_x0000_s1025" o:bwmode="white" fillcolor="black">
      <v:fill r:id="rId3" o:title="Крупное конфетти" type="pattern"/>
    </v:background>
  </w:background>
  <w:body>
    <w:p w:rsidR="00F0537F" w:rsidRDefault="00A02063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  <w:r>
        <w:t xml:space="preserve"> </w:t>
      </w:r>
      <w:r w:rsidR="00557A38">
        <w:t xml:space="preserve">  </w:t>
      </w:r>
      <w:r>
        <w:t xml:space="preserve"> </w:t>
      </w:r>
      <w:r w:rsidR="00DE6029">
        <w:t xml:space="preserve">       </w:t>
      </w:r>
      <w:r>
        <w:t xml:space="preserve">                                 </w:t>
      </w:r>
    </w:p>
    <w:p w:rsidR="00557A38" w:rsidRPr="007F77D8" w:rsidRDefault="00557A38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  <w:r>
        <w:t xml:space="preserve"> </w:t>
      </w:r>
      <w:r w:rsidR="0018233E">
        <w:t xml:space="preserve">                            </w:t>
      </w:r>
      <w:r>
        <w:t xml:space="preserve">        </w:t>
      </w:r>
      <w:r w:rsidRPr="00557A38">
        <w:rPr>
          <w:noProof/>
          <w:bdr w:val="wave" w:sz="6" w:space="0" w:color="auto"/>
          <w:lang w:eastAsia="ru-RU"/>
        </w:rPr>
        <w:drawing>
          <wp:inline distT="0" distB="0" distL="0" distR="0" wp14:anchorId="286C6F42" wp14:editId="62F50B1F">
            <wp:extent cx="4386799" cy="2743200"/>
            <wp:effectExtent l="0" t="0" r="0" b="0"/>
            <wp:docPr id="4" name="Рисунок 4" descr="C:\Users\Admin\Desktop\slovo-k-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lovo-k-roditely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457" cy="27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29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На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базе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нашего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детского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сада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открыт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консультативный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bookmarkStart w:id="0" w:name="_GoBack"/>
      <w:bookmarkEnd w:id="0"/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пункт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для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родителей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(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законных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представителей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)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и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детей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,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не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посещающих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дошкольное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="007F77D8"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учреждение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.</w:t>
      </w:r>
    </w:p>
    <w:p w:rsidR="00DE6029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Обратившись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в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консультативный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пункт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,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Вы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получите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бесплатную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квалифицированную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помощь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специалистов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: </w:t>
      </w:r>
    </w:p>
    <w:p w:rsidR="00DE6029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педагога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психолога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</w:p>
    <w:p w:rsidR="00557A38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музыкального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руководителя</w:t>
      </w:r>
    </w:p>
    <w:p w:rsidR="00DE6029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воспитателя</w:t>
      </w:r>
    </w:p>
    <w:p w:rsidR="00DE6029" w:rsidRPr="007F77D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медицинской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сестры</w:t>
      </w:r>
    </w:p>
    <w:p w:rsidR="00557A38" w:rsidRDefault="00DE6029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eastAsia="BatangChe" w:cs="AngsanaUPC"/>
          <w:b/>
          <w:i/>
          <w:color w:val="943634" w:themeColor="accent2" w:themeShade="BF"/>
          <w:sz w:val="36"/>
          <w:szCs w:val="36"/>
        </w:rPr>
      </w:pP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>-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заведующей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</w:p>
    <w:p w:rsidR="007F77D8" w:rsidRDefault="007F77D8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eastAsia="BatangChe" w:cs="AngsanaUPC"/>
          <w:b/>
          <w:i/>
          <w:color w:val="943634" w:themeColor="accent2" w:themeShade="BF"/>
          <w:sz w:val="56"/>
          <w:szCs w:val="56"/>
        </w:rPr>
      </w:pP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На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консультацию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к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специалистам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можно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записаться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в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рабочие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дни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по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телефону</w:t>
      </w:r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 xml:space="preserve">:  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AngsanaUPC" w:eastAsia="BatangChe" w:hAnsi="AngsanaUPC" w:cs="AngsanaUPC"/>
          <w:b/>
          <w:i/>
          <w:color w:val="943634" w:themeColor="accent2" w:themeShade="BF"/>
          <w:sz w:val="56"/>
          <w:szCs w:val="56"/>
        </w:rPr>
        <w:t xml:space="preserve">8(87961)26-1-86 </w:t>
      </w:r>
    </w:p>
    <w:p w:rsidR="007F77D8" w:rsidRPr="007F77D8" w:rsidRDefault="007F77D8" w:rsidP="00A02063">
      <w:pPr>
        <w:pBdr>
          <w:top w:val="doubleWave" w:sz="6" w:space="1" w:color="5F497A" w:themeColor="accent4" w:themeShade="BF"/>
          <w:left w:val="doubleWave" w:sz="6" w:space="3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</w:pPr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Возможно, отправить заявку по электронной почте</w:t>
      </w:r>
      <w:proofErr w:type="gramStart"/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 xml:space="preserve"> :</w:t>
      </w:r>
      <w:proofErr w:type="gramEnd"/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 xml:space="preserve"> 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 xml:space="preserve">      </w:t>
      </w:r>
      <w:proofErr w:type="spellStart"/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  <w:lang w:val="en-US"/>
        </w:rPr>
        <w:t>mky</w:t>
      </w:r>
      <w:proofErr w:type="spellEnd"/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.</w:t>
      </w:r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  <w:lang w:val="en-US"/>
        </w:rPr>
        <w:t>doo</w:t>
      </w:r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@</w:t>
      </w:r>
      <w:proofErr w:type="spellStart"/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  <w:lang w:val="en-US"/>
        </w:rPr>
        <w:t>yandex</w:t>
      </w:r>
      <w:proofErr w:type="spellEnd"/>
      <w:r w:rsidRPr="007F77D8"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</w:rPr>
        <w:t>.</w:t>
      </w:r>
      <w:proofErr w:type="spellStart"/>
      <w:r>
        <w:rPr>
          <w:rFonts w:ascii="Times New Roman" w:eastAsia="BatangChe" w:hAnsi="Times New Roman" w:cs="Times New Roman"/>
          <w:b/>
          <w:i/>
          <w:color w:val="943634" w:themeColor="accent2" w:themeShade="BF"/>
          <w:sz w:val="36"/>
          <w:szCs w:val="36"/>
          <w:lang w:val="en-US"/>
        </w:rPr>
        <w:t>ru</w:t>
      </w:r>
      <w:proofErr w:type="spellEnd"/>
    </w:p>
    <w:p w:rsidR="00A02063" w:rsidRDefault="00DE6029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  <w:r>
        <w:lastRenderedPageBreak/>
        <w:t xml:space="preserve">   </w:t>
      </w:r>
      <w:r w:rsidR="00557A38">
        <w:rPr>
          <w:noProof/>
          <w:lang w:eastAsia="ru-RU"/>
        </w:rPr>
        <w:drawing>
          <wp:inline distT="0" distB="0" distL="0" distR="0" wp14:anchorId="71E1FCC2" wp14:editId="05AA9B76">
            <wp:extent cx="6754483" cy="3821502"/>
            <wp:effectExtent l="0" t="0" r="8890" b="7620"/>
            <wp:docPr id="5" name="Рисунок 5" descr="C:\Users\Admin\Desktop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lid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016" cy="38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63" w:rsidRDefault="00DE6029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  <w:r>
        <w:t xml:space="preserve">            </w:t>
      </w:r>
    </w:p>
    <w:p w:rsidR="00A02063" w:rsidRPr="00ED17B4" w:rsidRDefault="00ED17B4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  <w:rPr>
          <w:lang w:val="en-US"/>
        </w:rPr>
      </w:pPr>
      <w:r>
        <w:rPr>
          <w:lang w:val="en-US"/>
        </w:rPr>
        <w:t xml:space="preserve"> </w:t>
      </w:r>
    </w:p>
    <w:p w:rsidR="00A02063" w:rsidRDefault="00ED17B4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  <w:r>
        <w:rPr>
          <w:lang w:val="en-US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7D1AB071" wp14:editId="03EFD032">
            <wp:extent cx="4554435" cy="3104164"/>
            <wp:effectExtent l="0" t="0" r="0" b="0"/>
            <wp:docPr id="7" name="Рисунок 7" descr="C:\Users\Admin\Desktop\risunok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risunok1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72" cy="31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63" w:rsidRDefault="00A02063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</w:p>
    <w:p w:rsidR="00A02063" w:rsidRDefault="00A02063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</w:p>
    <w:p w:rsidR="00557A38" w:rsidRDefault="00557A38" w:rsidP="00ED17B4">
      <w:pPr>
        <w:pBdr>
          <w:top w:val="doubleWave" w:sz="6" w:space="1" w:color="5F497A" w:themeColor="accent4" w:themeShade="BF"/>
          <w:left w:val="doubleWave" w:sz="6" w:space="4" w:color="5F497A" w:themeColor="accent4" w:themeShade="BF"/>
          <w:bottom w:val="doubleWave" w:sz="6" w:space="0" w:color="5F497A" w:themeColor="accent4" w:themeShade="BF"/>
          <w:right w:val="doubleWave" w:sz="6" w:space="4" w:color="5F497A" w:themeColor="accent4" w:themeShade="BF"/>
        </w:pBdr>
        <w:shd w:val="clear" w:color="auto" w:fill="FBD4B4" w:themeFill="accent6" w:themeFillTint="66"/>
      </w:pPr>
    </w:p>
    <w:sectPr w:rsidR="00557A38" w:rsidSect="00DE6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63"/>
    <w:rsid w:val="0018233E"/>
    <w:rsid w:val="00557A38"/>
    <w:rsid w:val="007F77D8"/>
    <w:rsid w:val="00A02063"/>
    <w:rsid w:val="00D53652"/>
    <w:rsid w:val="00DE6029"/>
    <w:rsid w:val="00ED17B4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Serega</cp:lastModifiedBy>
  <cp:revision>2</cp:revision>
  <dcterms:created xsi:type="dcterms:W3CDTF">2018-06-19T17:54:00Z</dcterms:created>
  <dcterms:modified xsi:type="dcterms:W3CDTF">2018-06-22T06:15:00Z</dcterms:modified>
</cp:coreProperties>
</file>